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62" w:rsidRDefault="00283A62" w:rsidP="00283A62">
      <w:r>
        <w:t>Примерная программа по МХК</w:t>
      </w:r>
    </w:p>
    <w:p w:rsidR="00283A62" w:rsidRDefault="00283A62" w:rsidP="00283A62">
      <w:r>
        <w:t>Примерная программа</w:t>
      </w:r>
    </w:p>
    <w:p w:rsidR="00283A62" w:rsidRDefault="00283A62" w:rsidP="00283A62">
      <w:r>
        <w:t xml:space="preserve"> среднего (полного) общего образования</w:t>
      </w:r>
    </w:p>
    <w:p w:rsidR="00283A62" w:rsidRDefault="00283A62" w:rsidP="00283A62">
      <w:r>
        <w:t xml:space="preserve"> по мировой художественной культуре (базовый уровень).</w:t>
      </w:r>
    </w:p>
    <w:p w:rsidR="00283A62" w:rsidRDefault="00283A62" w:rsidP="00283A62"/>
    <w:p w:rsidR="00283A62" w:rsidRDefault="00283A62" w:rsidP="00283A62">
      <w:r>
        <w:t>Пояснительная записка.</w:t>
      </w:r>
    </w:p>
    <w:p w:rsidR="00283A62" w:rsidRDefault="00283A62" w:rsidP="00283A62">
      <w:r>
        <w:t xml:space="preserve">Статус документа. </w:t>
      </w:r>
    </w:p>
    <w:p w:rsidR="00283A62" w:rsidRDefault="00283A62" w:rsidP="00283A62"/>
    <w:p w:rsidR="00283A62" w:rsidRDefault="00283A62" w:rsidP="00283A62">
      <w:r>
        <w:t>Представленная программа по мировой художественной культуре составлена на основе федерального компонента государственного стандарта среднего (полного) общего образования на базовом уровне.</w:t>
      </w:r>
    </w:p>
    <w:p w:rsidR="00283A62" w:rsidRDefault="00283A62" w:rsidP="00283A62">
      <w:r>
        <w:t xml:space="preserve">Примерная программа конкретизирует содержание предметных тем образовательного стандарта, даёт примерное распределение учебных часов по разделам курса и рекомендуемую последовательность изучения тем и разделов учебного предмета с учётом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учащихся, определяет минимальный набор практических работ, выполняемых учащимися.</w:t>
      </w:r>
    </w:p>
    <w:p w:rsidR="00283A62" w:rsidRDefault="00283A62" w:rsidP="00283A62">
      <w:r>
        <w:t>Примерная программа выполняет две основные функции:</w:t>
      </w:r>
    </w:p>
    <w:p w:rsidR="00283A62" w:rsidRDefault="00283A62" w:rsidP="00283A62">
      <w:r>
        <w:t>Информационно - методическая функция позволяет всем участникам образовательного процесса получить представление о целях, общей стратегии обучения, воспитания и развития учащихся средствами данного учебного предмета.</w:t>
      </w:r>
    </w:p>
    <w:p w:rsidR="00283A62" w:rsidRDefault="00283A62" w:rsidP="00283A62">
      <w:r>
        <w:t>Организационно - 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283A62" w:rsidRDefault="00283A62" w:rsidP="00283A62">
      <w:r>
        <w:t>Примерная программа является ориентиром для составления авторских учебных программ и учебников, а так же может использоваться при тематическом планировании курса учителем. Примерная программа определяет инвариантную (обязательную) часть учебного курса, за пределами которого остаётся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 Созданные на основе примерной программы авторские учебные программы и учебники должны соблюдать преемственность с содержанием федерального компонента государственного стандарта общего образования.</w:t>
      </w:r>
    </w:p>
    <w:p w:rsidR="00283A62" w:rsidRDefault="00283A62" w:rsidP="00283A62">
      <w:r>
        <w:t>Структура документа.</w:t>
      </w:r>
    </w:p>
    <w:p w:rsidR="00283A62" w:rsidRDefault="00283A62" w:rsidP="00283A62">
      <w:r>
        <w:lastRenderedPageBreak/>
        <w:t>Примерная программа включает три раздела: пояснительную записку, основное содержание с примерным (в модальности "не менее") распределением учебных часов по разделам курса и рекомендуемую последовательность изучения тем и разделов; требования к уровню подготовки выпускников.</w:t>
      </w:r>
    </w:p>
    <w:p w:rsidR="00283A62" w:rsidRDefault="00283A62" w:rsidP="00283A62">
      <w:r>
        <w:t xml:space="preserve">Общая характеристика учебного предмета. </w:t>
      </w:r>
    </w:p>
    <w:p w:rsidR="00283A62" w:rsidRDefault="00283A62" w:rsidP="00283A62">
      <w:proofErr w:type="gramStart"/>
      <w:r>
        <w:t>Курс мировой художественной культуры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w:t>
      </w:r>
      <w:proofErr w:type="gramEnd"/>
      <w:r>
        <w:t xml:space="preserve">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283A62" w:rsidRDefault="00283A62" w:rsidP="00283A62">
      <w:r>
        <w:t xml:space="preserve">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w:t>
      </w:r>
      <w:proofErr w:type="gramStart"/>
      <w:r>
        <w:t xml:space="preserve">Принимая во внимание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w:t>
      </w:r>
      <w:proofErr w:type="spellStart"/>
      <w:r>
        <w:t>интерпретаторских</w:t>
      </w:r>
      <w:proofErr w:type="spellEnd"/>
      <w:r>
        <w:t xml:space="preserve">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w:t>
      </w:r>
      <w:proofErr w:type="gramEnd"/>
      <w:r>
        <w:t xml:space="preserve"> В связи с этим в программе в рубриках "опыт творческой деятельности" приводится примерный перечень возможных творческих заданий по соответствующим темам.</w:t>
      </w:r>
    </w:p>
    <w:p w:rsidR="00283A62" w:rsidRDefault="00283A62" w:rsidP="00283A62">
      <w:r>
        <w:t>В содержательном плане программа следует логике исторической линейности (от культуры первобытного мира до культуры ХХ 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w:t>
      </w:r>
    </w:p>
    <w:p w:rsidR="00283A62" w:rsidRDefault="00283A62" w:rsidP="00283A62">
      <w:r>
        <w:t>Программа содержит примерный объём знаний за два года (Х-Х</w:t>
      </w:r>
      <w:proofErr w:type="gramStart"/>
      <w:r>
        <w:t>I</w:t>
      </w:r>
      <w:proofErr w:type="gramEnd"/>
      <w:r>
        <w:t xml:space="preserve"> классы) обучения и в соответствии с этим поделена на две части. В курс Х класса включены следующие темы: "Художественная культура первобытного мира", "Художественная культура Древнего мира", "Художественная культура Средних веков" и "Художественная культура Ренессанса". В курс Х</w:t>
      </w:r>
      <w:proofErr w:type="gramStart"/>
      <w:r>
        <w:t>I</w:t>
      </w:r>
      <w:proofErr w:type="gramEnd"/>
      <w:r>
        <w:t xml:space="preserve"> класса входят темы: "Художественная культура Нового времени" и "Художественная культура конца Х</w:t>
      </w:r>
      <w:proofErr w:type="gramStart"/>
      <w:r>
        <w:t>I</w:t>
      </w:r>
      <w:proofErr w:type="gramEnd"/>
      <w:r>
        <w:t xml:space="preserve">Х - ХХ веков". </w:t>
      </w:r>
      <w:proofErr w:type="gramStart"/>
      <w:r>
        <w:t xml:space="preserve">Через оба курса сквозной линией проходит тема "Культурные традиции родного края", которая предполагает изучение регионального варианта культуры, в том числе историко-этнографическое и краеведческое исследование местных объектов культуры, народных традиций и обычаев в рамках проектной деятельности с соответствующей фиксацией и </w:t>
      </w:r>
      <w:r>
        <w:lastRenderedPageBreak/>
        <w:t>презентацией результатов (зарисовки, фото- и видеосъёмка, запись фольклора и "устных историй", создание музея школы, сайта и т. д.).</w:t>
      </w:r>
      <w:proofErr w:type="gramEnd"/>
      <w:r>
        <w:t xml:space="preserve"> Этот раздел реализуется за счёт национально - регионального компонента или компонента образовательного учреждения.</w:t>
      </w:r>
    </w:p>
    <w:p w:rsidR="00283A62" w:rsidRDefault="00283A62" w:rsidP="00283A62">
      <w:r>
        <w:t xml:space="preserve">Учитывая мировоззренческий и интегративный характер дисциплины, рекомендуется использовать как традиционную урочную, так и внеурочные виды деятельности, рассчитанные на расширение кругозора учащихся. Основные </w:t>
      </w:r>
      <w:proofErr w:type="spellStart"/>
      <w:r>
        <w:t>межпредметные</w:t>
      </w:r>
      <w:proofErr w:type="spellEnd"/>
      <w:r>
        <w:t xml:space="preserve"> связи осуществляются на уроках литературы, истории, иностранного языка, частично на уроках естественнонаучного цикла.</w:t>
      </w:r>
    </w:p>
    <w:p w:rsidR="00283A62" w:rsidRDefault="00283A62" w:rsidP="00283A62">
      <w:r>
        <w:t xml:space="preserve">Цели. </w:t>
      </w:r>
    </w:p>
    <w:p w:rsidR="00283A62" w:rsidRDefault="00283A62" w:rsidP="00283A62">
      <w:r>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283A62" w:rsidRDefault="00283A62" w:rsidP="00283A62"/>
    <w:p w:rsidR="00283A62" w:rsidRDefault="00283A62" w:rsidP="00283A62">
      <w:r>
        <w:t>1. развитие чувств, эмоций, образно-ассоциативного мышления и художественно-творческих способностей;</w:t>
      </w:r>
    </w:p>
    <w:p w:rsidR="00283A62" w:rsidRDefault="00283A62" w:rsidP="00283A62"/>
    <w:p w:rsidR="00283A62" w:rsidRDefault="00283A62" w:rsidP="00283A62">
      <w:r>
        <w:t>2. воспитание художественно-эстетического вкуса; потребности в освоении ценностей мировой культуры;</w:t>
      </w:r>
    </w:p>
    <w:p w:rsidR="00283A62" w:rsidRDefault="00283A62" w:rsidP="00283A62"/>
    <w:p w:rsidR="00283A62" w:rsidRDefault="00283A62" w:rsidP="00283A62">
      <w:r>
        <w:t>3.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83A62" w:rsidRDefault="00283A62" w:rsidP="00283A62"/>
    <w:p w:rsidR="00283A62" w:rsidRDefault="00283A62" w:rsidP="00283A62">
      <w:r>
        <w:t>4. овладение умением анализировать произведения искусства, оценивать их художественные особенности, высказывать о них собственное суждение;</w:t>
      </w:r>
    </w:p>
    <w:p w:rsidR="00283A62" w:rsidRDefault="00283A62" w:rsidP="00283A62"/>
    <w:p w:rsidR="00283A62" w:rsidRDefault="00283A62" w:rsidP="00283A62">
      <w:r>
        <w:t>5. использование приобретенных знаний и умений для расширения кругозора, осознанного формирования собственной культурной среды.</w:t>
      </w:r>
    </w:p>
    <w:p w:rsidR="00283A62" w:rsidRDefault="00283A62" w:rsidP="00283A62"/>
    <w:p w:rsidR="00283A62" w:rsidRDefault="00283A62" w:rsidP="00283A62">
      <w:r>
        <w:t>Место предмета в базисном учебном плане</w:t>
      </w:r>
    </w:p>
    <w:p w:rsidR="00283A62" w:rsidRDefault="00283A62" w:rsidP="00283A62">
      <w:r>
        <w:t>Федеральный базисный учебный план для образовательных учреждений Российской Федерации отводит 70 часов на обязательное изучение учебного предмета "Мировая художественная культура" на ступени среднего (полного) общего образования на базовом уровне. В том числе в Х и Х</w:t>
      </w:r>
      <w:proofErr w:type="gramStart"/>
      <w:r>
        <w:t>I</w:t>
      </w:r>
      <w:proofErr w:type="gramEnd"/>
      <w:r>
        <w:t xml:space="preserve"> классах по 35 часа, из расчета 1 учебный час в неделю.</w:t>
      </w:r>
    </w:p>
    <w:p w:rsidR="00283A62" w:rsidRDefault="00283A62" w:rsidP="00283A62">
      <w:r>
        <w:t>Примерная программа рассчитана на 70 учебных часов. При этом в ней предусмотрен резерв свободного учебного времени в объёме 10 учебных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283A62" w:rsidRDefault="00283A62" w:rsidP="00283A62">
      <w:proofErr w:type="gramStart"/>
      <w:r>
        <w:lastRenderedPageBreak/>
        <w:t>В соответствии с федеральным базисным учебным планом "Мировая художественная культура" входит в состав учебных предметов, обязательных для изучения на ступени среднего (полного) общего образования в ряде профилей, в том числе в социально - гуманитарном и филологическом, а также в образовательных учреждениях универсального обучения.</w:t>
      </w:r>
      <w:proofErr w:type="gramEnd"/>
    </w:p>
    <w:p w:rsidR="00283A62" w:rsidRDefault="00283A62" w:rsidP="00283A62">
      <w:proofErr w:type="spellStart"/>
      <w:r>
        <w:t>Общеучебные</w:t>
      </w:r>
      <w:proofErr w:type="spellEnd"/>
      <w:r>
        <w:t xml:space="preserve"> умения, навыки и способы деятельности</w:t>
      </w:r>
    </w:p>
    <w:p w:rsidR="00283A62" w:rsidRDefault="00283A62" w:rsidP="00283A62">
      <w:r>
        <w:t xml:space="preserve">Примерная программа предусматривает формирование у учащихся </w:t>
      </w:r>
      <w:proofErr w:type="spellStart"/>
      <w:r>
        <w:t>общеучебных</w:t>
      </w:r>
      <w:proofErr w:type="spellEnd"/>
      <w:r>
        <w:t xml:space="preserve">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на этапе среднего (полного) общего образования являются:</w:t>
      </w:r>
    </w:p>
    <w:p w:rsidR="00283A62" w:rsidRDefault="00283A62" w:rsidP="00283A62"/>
    <w:p w:rsidR="00283A62" w:rsidRDefault="00283A62" w:rsidP="00283A62">
      <w:r>
        <w:t>1. умение самостоятельно и мотивированно организовывать свою познавательную деятельность;</w:t>
      </w:r>
    </w:p>
    <w:p w:rsidR="00283A62" w:rsidRDefault="00283A62" w:rsidP="00283A62"/>
    <w:p w:rsidR="00283A62" w:rsidRDefault="00283A62" w:rsidP="00283A62">
      <w:r>
        <w:t>2. устанавливать несложные реальные связи и зависимости;</w:t>
      </w:r>
    </w:p>
    <w:p w:rsidR="00283A62" w:rsidRDefault="00283A62" w:rsidP="00283A62"/>
    <w:p w:rsidR="00283A62" w:rsidRDefault="00283A62" w:rsidP="00283A62">
      <w:r>
        <w:t>3. оценивать, сопоставлять и классифицировать феномены культуры и искусства;</w:t>
      </w:r>
    </w:p>
    <w:p w:rsidR="00283A62" w:rsidRDefault="00283A62" w:rsidP="00283A62"/>
    <w:p w:rsidR="00283A62" w:rsidRDefault="00283A62" w:rsidP="00283A62">
      <w:r>
        <w:t>4. 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283A62" w:rsidRDefault="00283A62" w:rsidP="00283A62"/>
    <w:p w:rsidR="00283A62" w:rsidRDefault="00283A62" w:rsidP="00283A62">
      <w:r>
        <w:t>5. использовать мультимедийные ресурсы и компьютерные технологии для оформления творческих работ;</w:t>
      </w:r>
    </w:p>
    <w:p w:rsidR="00283A62" w:rsidRDefault="00283A62" w:rsidP="00283A62"/>
    <w:p w:rsidR="00283A62" w:rsidRDefault="00283A62" w:rsidP="00283A62">
      <w:r>
        <w:t>6. владеть основными формами публичных выступлений;</w:t>
      </w:r>
    </w:p>
    <w:p w:rsidR="00283A62" w:rsidRDefault="00283A62" w:rsidP="00283A62"/>
    <w:p w:rsidR="00283A62" w:rsidRDefault="00283A62" w:rsidP="00283A62">
      <w:r>
        <w:t>7. понимать ценность художественного образования как средства развития культуры личности;</w:t>
      </w:r>
    </w:p>
    <w:p w:rsidR="00283A62" w:rsidRDefault="00283A62" w:rsidP="00283A62"/>
    <w:p w:rsidR="00283A62" w:rsidRDefault="00283A62" w:rsidP="00283A62">
      <w:r>
        <w:t>8. определять собственное отношение к произведениям классики и современного искусства;</w:t>
      </w:r>
    </w:p>
    <w:p w:rsidR="00283A62" w:rsidRDefault="00283A62" w:rsidP="00283A62"/>
    <w:p w:rsidR="00283A62" w:rsidRDefault="00283A62" w:rsidP="00283A62">
      <w:r>
        <w:t>9. осознавать свою культурную и национальную принадлежность.</w:t>
      </w:r>
    </w:p>
    <w:p w:rsidR="00283A62" w:rsidRDefault="00283A62" w:rsidP="00283A62"/>
    <w:p w:rsidR="00283A62" w:rsidRDefault="00283A62" w:rsidP="00283A62">
      <w:r>
        <w:t>Результаты обучения</w:t>
      </w:r>
    </w:p>
    <w:p w:rsidR="00283A62" w:rsidRDefault="00283A62" w:rsidP="00283A62">
      <w:r>
        <w:lastRenderedPageBreak/>
        <w:t xml:space="preserve">Результаты изучения курса "Мировая художественная культура"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w:t>
      </w:r>
      <w:proofErr w:type="spellStart"/>
      <w:r>
        <w:t>деятельностного</w:t>
      </w:r>
      <w:proofErr w:type="spellEnd"/>
      <w:r>
        <w:t xml:space="preserve"> и </w:t>
      </w:r>
      <w:proofErr w:type="spellStart"/>
      <w:r>
        <w:t>практикоориентированного</w:t>
      </w:r>
      <w:proofErr w:type="spellEnd"/>
      <w:r>
        <w:t xml:space="preserve">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283A62" w:rsidRDefault="00283A62" w:rsidP="00283A62">
      <w:r>
        <w:t>Рубрика "Знать/понимать" включает требования к учебному материалу, который усваивается и воспроизводится учащимися.</w:t>
      </w:r>
    </w:p>
    <w:p w:rsidR="00283A62" w:rsidRDefault="00283A62" w:rsidP="00283A62">
      <w:r>
        <w:t>Рубрика "Уметь" включает требования, основанные на более сложных видах деятельности, в том числе творческой: соотносить изученные произведения с определённой эпохой, стилем, направлением, устанавливать стилевые и сюжетные связи между произведениями разных видов искусств, пользоваться различными источниками информации, выполняя учебные и творческие задания.</w:t>
      </w:r>
    </w:p>
    <w:p w:rsidR="00283A62" w:rsidRDefault="00283A62" w:rsidP="00283A62">
      <w:r>
        <w:t>В рубрике "Использовать приобретённые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283A62" w:rsidRDefault="00283A62" w:rsidP="00283A62">
      <w:proofErr w:type="gramStart"/>
      <w:r>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w:t>
      </w:r>
      <w:proofErr w:type="gramEnd"/>
      <w:r>
        <w:t xml:space="preserve"> индивидуального направления культурного развития, организации личного досуга и самостоятельного художественного творчества.</w:t>
      </w:r>
    </w:p>
    <w:p w:rsidR="00283A62" w:rsidRDefault="00283A62" w:rsidP="00283A62"/>
    <w:p w:rsidR="00283A62" w:rsidRDefault="00283A62" w:rsidP="00283A62">
      <w:r>
        <w:t>ОСНОВНОЕ СОДЕРЖАНИЕ (70 часов)</w:t>
      </w:r>
    </w:p>
    <w:p w:rsidR="00283A62" w:rsidRDefault="00283A62" w:rsidP="00283A62">
      <w:r>
        <w:t xml:space="preserve">Художественная культура первобытного мира (не менее 2 час). </w:t>
      </w:r>
      <w:proofErr w:type="gramStart"/>
      <w:r>
        <w:t>Роль мифа в культуре (миф - основа ранних представлений о мире, религии, искусстве.</w:t>
      </w:r>
      <w:proofErr w:type="gramEnd"/>
      <w:r>
        <w:t xml:space="preserve"> Древние образы и символы (Мировое дерево, Богиня - мать, Дорога и др.). Первобытная магия. </w:t>
      </w:r>
      <w:proofErr w:type="gramStart"/>
      <w:r>
        <w:t>Ритуал - основа синтеза слова, музыки, танца, изображения, пантомимы, костюма (татуировки), архитектурного окружения и предметной среды.</w:t>
      </w:r>
      <w:proofErr w:type="gramEnd"/>
      <w:r>
        <w:t xml:space="preserve"> Художественные комплексы </w:t>
      </w:r>
      <w:proofErr w:type="spellStart"/>
      <w:r>
        <w:t>Альтамиры</w:t>
      </w:r>
      <w:proofErr w:type="spellEnd"/>
      <w:r>
        <w:t xml:space="preserve"> и Стоунхенджа. Символика геометрического орнамента. Архаические основы фольклора. Миф и современность (роль мифа в массовой культуре).</w:t>
      </w:r>
    </w:p>
    <w:p w:rsidR="00283A62" w:rsidRDefault="00283A62" w:rsidP="00283A62">
      <w:r>
        <w:t xml:space="preserve">Опыт творческой деятельности. Поиск древних образов, символов в фольклоре, в художественной литературе, в современной жизни (мифы политики, ТV и др.) и быте (привычки, суеверия и </w:t>
      </w:r>
      <w:proofErr w:type="spellStart"/>
      <w:proofErr w:type="gramStart"/>
      <w:r>
        <w:t>др</w:t>
      </w:r>
      <w:proofErr w:type="spellEnd"/>
      <w:proofErr w:type="gramEnd"/>
      <w:r>
        <w:t>).</w:t>
      </w:r>
    </w:p>
    <w:p w:rsidR="00283A62" w:rsidRDefault="00283A62" w:rsidP="00283A62">
      <w:r>
        <w:t>Художественная культура Древнего мира (не менее 8 час). Особенности художественной культуры Месопотамии: монументальность и красочность ансамблей Вавилона (</w:t>
      </w:r>
      <w:proofErr w:type="spellStart"/>
      <w:r>
        <w:t>зиккурат</w:t>
      </w:r>
      <w:proofErr w:type="spellEnd"/>
      <w:r>
        <w:t xml:space="preserve"> </w:t>
      </w:r>
      <w:proofErr w:type="spellStart"/>
      <w:r>
        <w:t>Этеменанки</w:t>
      </w:r>
      <w:proofErr w:type="spellEnd"/>
      <w:r>
        <w:t xml:space="preserve">, ворота </w:t>
      </w:r>
      <w:proofErr w:type="spellStart"/>
      <w:r>
        <w:t>Иштар</w:t>
      </w:r>
      <w:proofErr w:type="spellEnd"/>
      <w:r>
        <w:t xml:space="preserve">,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w:t>
      </w:r>
      <w:proofErr w:type="spellStart"/>
      <w:r>
        <w:t>Карнаке</w:t>
      </w:r>
      <w:proofErr w:type="spellEnd"/>
      <w:r>
        <w:t xml:space="preserve"> и Луксоре (мифологическая </w:t>
      </w:r>
      <w:r>
        <w:lastRenderedPageBreak/>
        <w:t xml:space="preserve">образность пирамиды, храма и их декора). Гигантизм и неизменность канона. Модель Вселенной Древней Индии - ступа в </w:t>
      </w:r>
      <w:proofErr w:type="spellStart"/>
      <w:r>
        <w:t>Санчи</w:t>
      </w:r>
      <w:proofErr w:type="spellEnd"/>
      <w:r>
        <w:t xml:space="preserve"> и храм </w:t>
      </w:r>
      <w:proofErr w:type="spellStart"/>
      <w:r>
        <w:t>Кандарья</w:t>
      </w:r>
      <w:proofErr w:type="spellEnd"/>
      <w:r>
        <w:t xml:space="preserve"> </w:t>
      </w:r>
      <w:proofErr w:type="spellStart"/>
      <w:r>
        <w:t>Махадева</w:t>
      </w:r>
      <w:proofErr w:type="spellEnd"/>
      <w:r>
        <w:t xml:space="preserve"> в </w:t>
      </w:r>
      <w:proofErr w:type="spellStart"/>
      <w:r>
        <w:t>Кхаджурахо</w:t>
      </w:r>
      <w:proofErr w:type="spellEnd"/>
      <w:r>
        <w:t xml:space="preserve">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w:t>
      </w:r>
      <w:proofErr w:type="spellStart"/>
      <w:r>
        <w:t>Паленке</w:t>
      </w:r>
      <w:proofErr w:type="spellEnd"/>
      <w:r>
        <w:t xml:space="preserve"> (дворец, обсерватория, "Храм Надписей" как единый ансамбль пирамиды и мавзолея); </w:t>
      </w:r>
      <w:proofErr w:type="spellStart"/>
      <w:r>
        <w:t>Теночтитлан</w:t>
      </w:r>
      <w:proofErr w:type="spellEnd"/>
      <w:r>
        <w:t xml:space="preserve"> (реконструкция столицы империи ацтеков по описаниям и археологическим находкам).</w:t>
      </w:r>
    </w:p>
    <w:p w:rsidR="00283A62" w:rsidRDefault="00283A62" w:rsidP="00283A62">
      <w:r>
        <w:t xml:space="preserve">Идеалы красоты Древней Греции в ансамбле афинского Акрополя: синтез архитектуры, скульптуры, цвета, ритуального и театрального действия. </w:t>
      </w:r>
      <w:proofErr w:type="spellStart"/>
      <w:r>
        <w:t>Панафинейские</w:t>
      </w:r>
      <w:proofErr w:type="spellEnd"/>
      <w:r>
        <w:t xml:space="preserve"> праздники - динамическое воплощение во времени и пространстве мифологической, идеологической и эстетической программы комплекса. Слияние восточных и античных традиций в эллинизме (гигантизм, экспрессия, натурализм): </w:t>
      </w:r>
      <w:proofErr w:type="spellStart"/>
      <w:r>
        <w:t>Пергамский</w:t>
      </w:r>
      <w:proofErr w:type="spellEnd"/>
      <w:r>
        <w:t xml:space="preserve"> алтарь. Славы и величия Рима - основная идея римского форума как центра общественной жизни. </w:t>
      </w:r>
      <w:proofErr w:type="gramStart"/>
      <w:r>
        <w:t xml:space="preserve">Триумфальная арка, колонна, конная статуя (Марк </w:t>
      </w:r>
      <w:proofErr w:type="spellStart"/>
      <w:r>
        <w:t>Аврелий</w:t>
      </w:r>
      <w:proofErr w:type="spellEnd"/>
      <w:r>
        <w:t>), базилика, зрелищные сооружения (Колизей), храм (Пантеон) - основные архитектурные и изобразительные формы воплощения этой идеи.</w:t>
      </w:r>
      <w:proofErr w:type="gramEnd"/>
    </w:p>
    <w:p w:rsidR="00283A62" w:rsidRDefault="00283A62" w:rsidP="00283A62">
      <w:r>
        <w:t>Опыт творческой деятельности. 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283A62" w:rsidRDefault="00283A62" w:rsidP="00283A62">
      <w:r>
        <w:t xml:space="preserve">Художественная культура Средних веков (не менее 10 час). 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космическая, топографическая и временная 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w:t>
      </w:r>
      <w:proofErr w:type="spellStart"/>
      <w:r>
        <w:t>Андронниковского</w:t>
      </w:r>
      <w:proofErr w:type="spellEnd"/>
      <w:r>
        <w:t xml:space="preserve"> монастыря к храму Вознесения </w:t>
      </w:r>
      <w:proofErr w:type="gramStart"/>
      <w:r>
        <w:t>в</w:t>
      </w:r>
      <w:proofErr w:type="gramEnd"/>
      <w:r>
        <w:t xml:space="preserve">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283A62" w:rsidRDefault="00283A62" w:rsidP="00283A62">
      <w: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литургической драмы. Региональные школы Западной Европы (Италия, Испания, Англия и др.).</w:t>
      </w:r>
    </w:p>
    <w:p w:rsidR="00283A62" w:rsidRDefault="00283A62" w:rsidP="00283A62">
      <w:r>
        <w:t xml:space="preserve">Мусульманский образ рая в комплексе </w:t>
      </w:r>
      <w:proofErr w:type="spellStart"/>
      <w:r>
        <w:t>Регистана</w:t>
      </w:r>
      <w:proofErr w:type="spellEnd"/>
      <w:r>
        <w:t xml:space="preserve"> (Древний Самарканд) - синтез монументальной архитектурной формы и изменчивого, полихромного узора.</w:t>
      </w:r>
    </w:p>
    <w:p w:rsidR="00283A62" w:rsidRDefault="00283A62" w:rsidP="00283A62">
      <w:r>
        <w:t xml:space="preserve">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w:t>
      </w:r>
      <w:proofErr w:type="spellStart"/>
      <w:r>
        <w:t>Реандзи</w:t>
      </w:r>
      <w:proofErr w:type="spellEnd"/>
      <w:r>
        <w:t xml:space="preserve"> в Киото).</w:t>
      </w:r>
    </w:p>
    <w:p w:rsidR="00283A62" w:rsidRDefault="00283A62" w:rsidP="00283A62">
      <w:proofErr w:type="spellStart"/>
      <w:r>
        <w:lastRenderedPageBreak/>
        <w:t>Монодический</w:t>
      </w:r>
      <w:proofErr w:type="spellEnd"/>
      <w:r>
        <w:t xml:space="preserve"> склад средневековой музыкальной культуры (григорианский хорал, знаменный распев).</w:t>
      </w:r>
    </w:p>
    <w:p w:rsidR="00283A62" w:rsidRDefault="00283A62" w:rsidP="00283A62">
      <w:r>
        <w:t>Опыт творческой деятельности. 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283A62" w:rsidRDefault="00283A62" w:rsidP="00283A62">
      <w:r>
        <w:t xml:space="preserve">Художественная культура Ренессанса (не менее 10 час). Возрождение в Италии. </w:t>
      </w:r>
      <w:proofErr w:type="gramStart"/>
      <w:r>
        <w:t xml:space="preserve">Флоренция - воплощение ренессансной идеи создания "идеального" города (Данте, </w:t>
      </w:r>
      <w:proofErr w:type="spellStart"/>
      <w:r>
        <w:t>Джотто</w:t>
      </w:r>
      <w:proofErr w:type="spellEnd"/>
      <w:r>
        <w:t>, Ф. Брунеллески, Л.Б. Альберти, литературно - гуманистический кружок Лоренцо Медичи).</w:t>
      </w:r>
      <w:proofErr w:type="gramEnd"/>
      <w:r>
        <w:t xml:space="preserve"> Титаны Возрождения (Леонардо да Винчи, Рафаэль, Микеланджело, Тициан). Северное Возрождение. Пантеизм - религиозно - философская основа </w:t>
      </w:r>
      <w:proofErr w:type="spellStart"/>
      <w:r>
        <w:t>Гентского</w:t>
      </w:r>
      <w:proofErr w:type="spellEnd"/>
      <w:r>
        <w:t xml:space="preserve"> алтаря Я. Ван </w:t>
      </w:r>
      <w:proofErr w:type="spellStart"/>
      <w:r>
        <w:t>Эйка</w:t>
      </w:r>
      <w:proofErr w:type="spellEnd"/>
      <w:r>
        <w:t>.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 Театр В. Шекспира - энциклопедия человеческих страстей. Историческое значение и вневременная художественная ценность идей Возрождения.</w:t>
      </w:r>
    </w:p>
    <w:p w:rsidR="00283A62" w:rsidRDefault="00283A62" w:rsidP="00283A62">
      <w:r>
        <w:t>Опыт творческой деятельности. 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283A62" w:rsidRDefault="00283A62" w:rsidP="00283A62"/>
    <w:p w:rsidR="00283A62" w:rsidRDefault="00283A62" w:rsidP="00283A62">
      <w:r>
        <w:t xml:space="preserve">Художественная культура Нового времени (не менее 15 час). 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w:t>
      </w:r>
      <w:proofErr w:type="spellStart"/>
      <w:r>
        <w:t>ван</w:t>
      </w:r>
      <w:proofErr w:type="spellEnd"/>
      <w:r>
        <w:t xml:space="preserve"> Рейна как пример психологического реализма XVII в. в живописи. Расцвет гомофонно-гармонического стиля в опере барокко ("Орфей" К. Монтеверди). Высший расцвет свободной полифонии (И.-С. Бах).</w:t>
      </w:r>
    </w:p>
    <w:p w:rsidR="00283A62" w:rsidRDefault="00283A62" w:rsidP="00283A62">
      <w:r>
        <w:t xml:space="preserve">Классицизм - гармоничный мир дворцов и парков Версаля. Образ идеального города в классицистических и ампирных ансамблях Парижа и Петербурга. От классицизма к академизму в живописи на примере произведений Н. Пуссена, Ж.-Л. Давида, К.П. Брюллова, А.А. Иванова. Формирование классических жанров и принципов симфонизма в произведениях мастеров Венской классической школы: В.-А. Моцарт ("Дон Жуан"), Л. </w:t>
      </w:r>
      <w:proofErr w:type="spellStart"/>
      <w:r>
        <w:t>ван</w:t>
      </w:r>
      <w:proofErr w:type="spellEnd"/>
      <w:r>
        <w:t xml:space="preserve"> Бетховен (Героическая симфония, Лунная соната).</w:t>
      </w:r>
    </w:p>
    <w:p w:rsidR="00283A62" w:rsidRDefault="00283A62" w:rsidP="00283A62">
      <w:r>
        <w:t>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 школы (М.И. Глинка).</w:t>
      </w:r>
    </w:p>
    <w:p w:rsidR="00283A62" w:rsidRDefault="00283A62" w:rsidP="00283A62">
      <w:proofErr w:type="gramStart"/>
      <w:r>
        <w:t>Социальная тематика в живописи реализма: специфика французской (Г. Курбе, О. Домье) и русской (художники - передвижники, И. Е. Репин, В. И. Суриков) школ.</w:t>
      </w:r>
      <w:proofErr w:type="gramEnd"/>
      <w:r>
        <w:t xml:space="preserve"> Развитие русской музыки во второй половине XIX в. (П. И. Чайковский).</w:t>
      </w:r>
    </w:p>
    <w:p w:rsidR="00283A62" w:rsidRDefault="00283A62" w:rsidP="00283A62">
      <w:r>
        <w:lastRenderedPageBreak/>
        <w:t>Опыт творческой деятельности. 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283A62" w:rsidRDefault="00283A62" w:rsidP="00283A62">
      <w:r>
        <w:t xml:space="preserve">Художественная культура конца XIX -- XX вв. (15 час) 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w:t>
      </w:r>
      <w:proofErr w:type="spellStart"/>
      <w:r>
        <w:t>ван</w:t>
      </w:r>
      <w:proofErr w:type="spellEnd"/>
      <w:r>
        <w:t xml:space="preserve"> Гога и П. Гогена, "синтетическая форма" П. Сезанна. Синтез искусств в модерне: собор Святого Семейства А. Гауди и особняки В. Орта и Ф. О. </w:t>
      </w:r>
      <w:proofErr w:type="spellStart"/>
      <w:r>
        <w:t>Шехтеля</w:t>
      </w:r>
      <w:proofErr w:type="spellEnd"/>
      <w:r>
        <w:t xml:space="preserve">. Символ и миф в живописи (цикл "Демон" М. А. Врубеля) и музыке ("Прометей" А. Н. Скрябина).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вилла "Савой" в </w:t>
      </w:r>
      <w:proofErr w:type="spellStart"/>
      <w:r>
        <w:t>Пуасси</w:t>
      </w:r>
      <w:proofErr w:type="spellEnd"/>
      <w:r>
        <w:t xml:space="preserve"> Ш.-Э. </w:t>
      </w:r>
      <w:proofErr w:type="spellStart"/>
      <w:r>
        <w:t>Ле</w:t>
      </w:r>
      <w:proofErr w:type="spellEnd"/>
      <w:r>
        <w:t xml:space="preserve"> Корбюзье, музей </w:t>
      </w:r>
      <w:proofErr w:type="spellStart"/>
      <w:r>
        <w:t>Гуггенхейма</w:t>
      </w:r>
      <w:proofErr w:type="spellEnd"/>
      <w:r>
        <w:t xml:space="preserve"> Ф.-Л. Райта, ансамбль города Бразилиа О. Нимейера. Театральная культура XX века: режиссерский театр К. С. Станиславского и В. И. Немировича-Данченко и эпический театр Б. Брехта. Стилистическая разнородность в музыке XX века: от традиционализма до авангардизма и постмодернизма (С.С. Прокофьев, Д.Д. Шостакович, А.Г. </w:t>
      </w:r>
      <w:proofErr w:type="spellStart"/>
      <w:r>
        <w:t>Шнитке</w:t>
      </w:r>
      <w:proofErr w:type="spellEnd"/>
      <w:r>
        <w:t>). Синтез искусств</w:t>
      </w:r>
      <w:proofErr w:type="gramStart"/>
      <w:r>
        <w:t xml:space="preserve"> -- </w:t>
      </w:r>
      <w:proofErr w:type="gramEnd"/>
      <w:r>
        <w:t>особенная черта культуры XX века: кинематограф ("Броненосец Потёмкин" С.М. Эйзенштейна, "</w:t>
      </w:r>
      <w:proofErr w:type="spellStart"/>
      <w:r>
        <w:t>Амаркорд</w:t>
      </w:r>
      <w:proofErr w:type="spellEnd"/>
      <w:r>
        <w:t xml:space="preserve">" Ф. Феллини), виды и жанры телевидения, дизайн, компьютерная графика и анимация, мюзикл ("Иисус Христос - Суперзвезда" Э. Ллойд </w:t>
      </w:r>
      <w:proofErr w:type="spellStart"/>
      <w:r>
        <w:t>Уэббер</w:t>
      </w:r>
      <w:proofErr w:type="spellEnd"/>
      <w:r>
        <w:t xml:space="preserve">). Рок-музыка (Битлз - "Жёлтая подводная лодка, </w:t>
      </w:r>
      <w:proofErr w:type="spellStart"/>
      <w:r>
        <w:t>Пинк</w:t>
      </w:r>
      <w:proofErr w:type="spellEnd"/>
      <w:r>
        <w:t xml:space="preserve"> </w:t>
      </w:r>
      <w:proofErr w:type="spellStart"/>
      <w:r>
        <w:t>Флойд</w:t>
      </w:r>
      <w:proofErr w:type="spellEnd"/>
      <w:r>
        <w:t xml:space="preserve"> - "Стена"); электро </w:t>
      </w:r>
      <w:proofErr w:type="gramStart"/>
      <w:r>
        <w:t>-а</w:t>
      </w:r>
      <w:proofErr w:type="gramEnd"/>
      <w:r>
        <w:t xml:space="preserve">кустическая музыка (лазерное шоу Ж.-М. </w:t>
      </w:r>
      <w:proofErr w:type="spellStart"/>
      <w:r>
        <w:t>Жарра</w:t>
      </w:r>
      <w:proofErr w:type="spellEnd"/>
      <w:r>
        <w:t>). Массовое искусство.</w:t>
      </w:r>
    </w:p>
    <w:p w:rsidR="00283A62" w:rsidRDefault="00283A62" w:rsidP="00283A62">
      <w:r>
        <w:t>Опыт творческой деятельности. 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283A62" w:rsidRDefault="00283A62" w:rsidP="00283A62">
      <w:r>
        <w:t>Культурные традиции родного края.</w:t>
      </w:r>
    </w:p>
    <w:p w:rsidR="00283A62" w:rsidRDefault="00283A62" w:rsidP="00283A62">
      <w:bookmarkStart w:id="0" w:name="_GoBack"/>
      <w:bookmarkEnd w:id="0"/>
    </w:p>
    <w:p w:rsidR="00D0237C" w:rsidRDefault="00283A62" w:rsidP="00283A62">
      <w:r>
        <w:t xml:space="preserve">   </w:t>
      </w:r>
    </w:p>
    <w:sectPr w:rsidR="00D02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66"/>
    <w:rsid w:val="00283A62"/>
    <w:rsid w:val="00781366"/>
    <w:rsid w:val="00D0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3173</Words>
  <Characters>18089</Characters>
  <Application>Microsoft Office Word</Application>
  <DocSecurity>0</DocSecurity>
  <Lines>150</Lines>
  <Paragraphs>42</Paragraphs>
  <ScaleCrop>false</ScaleCrop>
  <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2013-09-17T19:06:00Z</dcterms:created>
  <dcterms:modified xsi:type="dcterms:W3CDTF">2013-09-17T19:06:00Z</dcterms:modified>
</cp:coreProperties>
</file>